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F69" w:rsidRPr="00487DA4" w:rsidRDefault="00AA3F69" w:rsidP="00963F0E">
      <w:pPr>
        <w:wordWrap w:val="0"/>
        <w:ind w:right="1740"/>
        <w:jc w:val="right"/>
        <w:rPr>
          <w:rFonts w:ascii="標楷體" w:eastAsia="標楷體" w:hAnsi="標楷體"/>
          <w:b/>
          <w:sz w:val="36"/>
          <w:szCs w:val="36"/>
        </w:rPr>
      </w:pPr>
      <w:r w:rsidRPr="00D601CC">
        <w:rPr>
          <w:rFonts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BAA37C" wp14:editId="0A1EA55D">
                <wp:simplePos x="0" y="0"/>
                <wp:positionH relativeFrom="column">
                  <wp:posOffset>63500</wp:posOffset>
                </wp:positionH>
                <wp:positionV relativeFrom="paragraph">
                  <wp:posOffset>107315</wp:posOffset>
                </wp:positionV>
                <wp:extent cx="1508760" cy="572770"/>
                <wp:effectExtent l="19050" t="19050" r="34290" b="368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72770"/>
                        </a:xfrm>
                        <a:prstGeom prst="rect">
                          <a:avLst/>
                        </a:prstGeom>
                        <a:ln w="57150" cmpd="thickThin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071" w:rsidRPr="00487DA4" w:rsidRDefault="00963F0E" w:rsidP="0028207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601CC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衛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生</w:t>
                            </w:r>
                            <w:r w:rsidRPr="00D601CC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教育宣導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5pt;margin-top:8.45pt;width:118.8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" fillcolor="white [3201]" strokecolor="#5a5a5a [2109]" strokeweight="4.5pt">
                <v:stroke linestyle="thickThin"/>
                <v:textbox>
                  <w:txbxContent>
                    <w:p w:rsidR="00282071" w:rsidRPr="00487DA4" w:rsidRDefault="00963F0E" w:rsidP="0028207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D601CC">
                        <w:rPr>
                          <w:rFonts w:ascii="標楷體" w:eastAsia="標楷體" w:hAnsi="標楷體" w:hint="eastAsia"/>
                          <w:b/>
                          <w:color w:val="000000"/>
                          <w:sz w:val="32"/>
                          <w:szCs w:val="32"/>
                        </w:rPr>
                        <w:t>衛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00"/>
                          <w:sz w:val="32"/>
                          <w:szCs w:val="32"/>
                        </w:rPr>
                        <w:t>生</w:t>
                      </w:r>
                      <w:r w:rsidRPr="00D601CC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教育宣導</w:t>
                      </w:r>
                    </w:p>
                  </w:txbxContent>
                </v:textbox>
              </v:rect>
            </w:pict>
          </mc:Fallback>
        </mc:AlternateContent>
      </w:r>
      <w:r w:rsidR="00195435" w:rsidRPr="00D601CC">
        <w:rPr>
          <w:rFonts w:ascii="標楷體" w:eastAsia="標楷體" w:hAnsi="標楷體" w:hint="eastAsia"/>
          <w:b/>
          <w:sz w:val="32"/>
          <w:szCs w:val="32"/>
        </w:rPr>
        <w:t>大</w:t>
      </w:r>
      <w:r w:rsidR="00282071" w:rsidRPr="00D601CC">
        <w:rPr>
          <w:rFonts w:ascii="標楷體" w:eastAsia="標楷體" w:hAnsi="標楷體" w:hint="eastAsia"/>
          <w:b/>
          <w:sz w:val="32"/>
          <w:szCs w:val="32"/>
        </w:rPr>
        <w:t>明高中</w:t>
      </w:r>
      <w:r w:rsidR="00F41590">
        <w:rPr>
          <w:rFonts w:ascii="標楷體" w:eastAsia="標楷體" w:hAnsi="標楷體" w:hint="eastAsia"/>
          <w:b/>
          <w:sz w:val="32"/>
          <w:szCs w:val="32"/>
        </w:rPr>
        <w:t>111</w:t>
      </w:r>
      <w:r w:rsidR="00282071" w:rsidRPr="00D601CC">
        <w:rPr>
          <w:rFonts w:ascii="標楷體" w:eastAsia="標楷體" w:hAnsi="標楷體" w:hint="eastAsia"/>
          <w:b/>
          <w:sz w:val="32"/>
          <w:szCs w:val="32"/>
        </w:rPr>
        <w:t>年度第</w:t>
      </w:r>
      <w:r w:rsidR="00F945F2" w:rsidRPr="00D601CC">
        <w:rPr>
          <w:rFonts w:ascii="標楷體" w:eastAsia="標楷體" w:hAnsi="標楷體" w:hint="eastAsia"/>
          <w:b/>
          <w:sz w:val="32"/>
          <w:szCs w:val="32"/>
        </w:rPr>
        <w:t>1</w:t>
      </w:r>
      <w:r w:rsidR="00282071" w:rsidRPr="00D601CC">
        <w:rPr>
          <w:rFonts w:ascii="標楷體" w:eastAsia="標楷體" w:hAnsi="標楷體" w:hint="eastAsia"/>
          <w:b/>
          <w:sz w:val="32"/>
          <w:szCs w:val="32"/>
        </w:rPr>
        <w:t>學期第</w:t>
      </w:r>
      <w:r w:rsidR="00F945F2" w:rsidRPr="00D601CC">
        <w:rPr>
          <w:rFonts w:ascii="標楷體" w:eastAsia="標楷體" w:hAnsi="標楷體" w:hint="eastAsia"/>
          <w:b/>
          <w:sz w:val="32"/>
          <w:szCs w:val="32"/>
        </w:rPr>
        <w:t>1</w:t>
      </w:r>
      <w:r w:rsidR="00282071" w:rsidRPr="00D601CC">
        <w:rPr>
          <w:rFonts w:ascii="標楷體" w:eastAsia="標楷體" w:hAnsi="標楷體" w:hint="eastAsia"/>
          <w:b/>
          <w:sz w:val="32"/>
          <w:szCs w:val="32"/>
        </w:rPr>
        <w:t>週</w:t>
      </w:r>
      <w:r w:rsidR="00D601CC" w:rsidRPr="00D601CC">
        <w:rPr>
          <w:rFonts w:ascii="標楷體" w:eastAsia="標楷體" w:hAnsi="標楷體" w:hint="eastAsia"/>
          <w:b/>
          <w:color w:val="000000"/>
          <w:sz w:val="32"/>
          <w:szCs w:val="32"/>
        </w:rPr>
        <w:t>衛</w:t>
      </w:r>
      <w:r w:rsidR="00963F0E">
        <w:rPr>
          <w:rFonts w:ascii="標楷體" w:eastAsia="標楷體" w:hAnsi="標楷體" w:hint="eastAsia"/>
          <w:b/>
          <w:color w:val="000000"/>
          <w:sz w:val="32"/>
          <w:szCs w:val="32"/>
        </w:rPr>
        <w:t>生</w:t>
      </w:r>
      <w:r w:rsidR="00282071" w:rsidRPr="00D601CC">
        <w:rPr>
          <w:rFonts w:ascii="標楷體" w:eastAsia="標楷體" w:hAnsi="標楷體" w:hint="eastAsia"/>
          <w:b/>
          <w:sz w:val="32"/>
          <w:szCs w:val="32"/>
        </w:rPr>
        <w:t>教育宣導</w:t>
      </w:r>
    </w:p>
    <w:p w:rsidR="00A43509" w:rsidRDefault="00A43509" w:rsidP="00A43509">
      <w:pPr>
        <w:widowControl/>
        <w:spacing w:line="320" w:lineRule="exact"/>
        <w:ind w:left="300" w:right="450"/>
        <w:jc w:val="right"/>
        <w:outlineLvl w:val="3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  <w:sz w:val="20"/>
          <w:szCs w:val="20"/>
        </w:rPr>
        <w:t>衛生保健組111.9.2</w:t>
      </w:r>
    </w:p>
    <w:p w:rsidR="00282071" w:rsidRPr="00A43509" w:rsidRDefault="00282071" w:rsidP="00AA3F69">
      <w:pPr>
        <w:jc w:val="right"/>
        <w:rPr>
          <w:b/>
        </w:rPr>
      </w:pPr>
    </w:p>
    <w:p w:rsidR="00AA3F69" w:rsidRDefault="00AA3F69" w:rsidP="00AA3F69">
      <w:pPr>
        <w:jc w:val="right"/>
        <w:rPr>
          <w:b/>
        </w:rPr>
      </w:pPr>
    </w:p>
    <w:p w:rsidR="00AA3F69" w:rsidRPr="00487DA4" w:rsidRDefault="00AA3F69" w:rsidP="00AA3F69">
      <w:pPr>
        <w:jc w:val="center"/>
        <w:rPr>
          <w:b/>
          <w:sz w:val="56"/>
          <w:szCs w:val="56"/>
        </w:rPr>
      </w:pPr>
      <w:bookmarkStart w:id="0" w:name="_GoBack"/>
      <w:bookmarkEnd w:id="0"/>
      <w:r w:rsidRPr="00487DA4">
        <w:rPr>
          <w:rFonts w:hint="eastAsia"/>
          <w:b/>
          <w:sz w:val="56"/>
          <w:szCs w:val="56"/>
        </w:rPr>
        <w:t>防疫宣導</w:t>
      </w:r>
      <w:r w:rsidR="00487DA4">
        <w:rPr>
          <w:rFonts w:hint="eastAsia"/>
          <w:b/>
          <w:sz w:val="56"/>
          <w:szCs w:val="56"/>
        </w:rPr>
        <w:t>-</w:t>
      </w:r>
      <w:r w:rsidR="009249A5">
        <w:rPr>
          <w:rFonts w:hint="eastAsia"/>
          <w:b/>
          <w:sz w:val="56"/>
          <w:szCs w:val="56"/>
        </w:rPr>
        <w:t>--</w:t>
      </w:r>
      <w:r w:rsidR="00487DA4">
        <w:rPr>
          <w:rFonts w:hint="eastAsia"/>
          <w:b/>
          <w:sz w:val="56"/>
          <w:szCs w:val="56"/>
        </w:rPr>
        <w:t>勤洗手</w:t>
      </w:r>
    </w:p>
    <w:p w:rsidR="004F1B32" w:rsidRPr="00487DA4" w:rsidRDefault="004F1B32" w:rsidP="00487DA4">
      <w:pPr>
        <w:rPr>
          <w:b/>
          <w:sz w:val="32"/>
          <w:szCs w:val="32"/>
        </w:rPr>
      </w:pPr>
      <w:r w:rsidRPr="00487DA4">
        <w:rPr>
          <w:rFonts w:hint="eastAsia"/>
          <w:b/>
          <w:sz w:val="32"/>
          <w:szCs w:val="32"/>
        </w:rPr>
        <w:t>面對緊繃的新冠肺炎疫情，</w:t>
      </w:r>
      <w:r w:rsidRPr="009249A5">
        <w:rPr>
          <w:rFonts w:hint="eastAsia"/>
          <w:b/>
          <w:sz w:val="32"/>
          <w:szCs w:val="32"/>
          <w:bdr w:val="single" w:sz="4" w:space="0" w:color="auto"/>
        </w:rPr>
        <w:t>勤洗手</w:t>
      </w:r>
      <w:r w:rsidRPr="00487DA4">
        <w:rPr>
          <w:rFonts w:hint="eastAsia"/>
          <w:b/>
          <w:sz w:val="32"/>
          <w:szCs w:val="32"/>
        </w:rPr>
        <w:t>是防疫的重要一環，但很多人都不知道正確洗手的步驟，衛生福利部疾病管制署推動的正確洗手七字訣</w:t>
      </w:r>
      <w:r w:rsidRPr="009249A5">
        <w:rPr>
          <w:rFonts w:hint="eastAsia"/>
          <w:b/>
          <w:color w:val="000000" w:themeColor="text1"/>
          <w:sz w:val="32"/>
          <w:szCs w:val="32"/>
          <w:highlight w:val="yellow"/>
        </w:rPr>
        <w:t>「</w:t>
      </w:r>
      <w:r w:rsidRPr="009249A5">
        <w:rPr>
          <w:rFonts w:hint="eastAsia"/>
          <w:b/>
          <w:color w:val="000000" w:themeColor="text1"/>
          <w:sz w:val="34"/>
          <w:szCs w:val="34"/>
          <w:highlight w:val="yellow"/>
        </w:rPr>
        <w:t>內、外、夾、弓、大、立、完</w:t>
      </w:r>
      <w:r w:rsidR="00BB437B" w:rsidRPr="009249A5">
        <w:rPr>
          <w:rFonts w:hint="eastAsia"/>
          <w:b/>
          <w:color w:val="000000" w:themeColor="text1"/>
          <w:sz w:val="32"/>
          <w:szCs w:val="32"/>
          <w:highlight w:val="yellow"/>
        </w:rPr>
        <w:t>」</w:t>
      </w:r>
      <w:r w:rsidR="00BB437B">
        <w:rPr>
          <w:rFonts w:hint="eastAsia"/>
          <w:b/>
          <w:sz w:val="32"/>
          <w:szCs w:val="32"/>
        </w:rPr>
        <w:t>步驟，即「</w:t>
      </w:r>
      <w:r w:rsidR="00BB437B" w:rsidRPr="00BB437B">
        <w:rPr>
          <w:rFonts w:hint="eastAsia"/>
          <w:b/>
          <w:color w:val="4F81BD" w:themeColor="accent1"/>
          <w:sz w:val="32"/>
          <w:szCs w:val="32"/>
        </w:rPr>
        <w:t>內</w:t>
      </w:r>
      <w:r w:rsidR="00BB437B">
        <w:rPr>
          <w:rFonts w:hint="eastAsia"/>
          <w:b/>
          <w:sz w:val="32"/>
          <w:szCs w:val="32"/>
        </w:rPr>
        <w:t>-</w:t>
      </w:r>
      <w:r w:rsidRPr="00487DA4">
        <w:rPr>
          <w:rFonts w:hint="eastAsia"/>
          <w:b/>
          <w:sz w:val="32"/>
          <w:szCs w:val="32"/>
        </w:rPr>
        <w:t>搓手心</w:t>
      </w:r>
      <w:r w:rsidR="00BB437B" w:rsidRPr="00BB437B">
        <w:rPr>
          <w:rFonts w:hint="eastAsia"/>
          <w:b/>
          <w:sz w:val="34"/>
          <w:szCs w:val="34"/>
        </w:rPr>
        <w:t>、</w:t>
      </w:r>
      <w:r w:rsidR="00BB437B" w:rsidRPr="00BB437B">
        <w:rPr>
          <w:rFonts w:hint="eastAsia"/>
          <w:b/>
          <w:color w:val="4F81BD" w:themeColor="accent1"/>
          <w:sz w:val="32"/>
          <w:szCs w:val="32"/>
        </w:rPr>
        <w:t>外</w:t>
      </w:r>
      <w:r w:rsidR="00BB437B">
        <w:rPr>
          <w:rFonts w:hint="eastAsia"/>
          <w:b/>
          <w:sz w:val="32"/>
          <w:szCs w:val="32"/>
        </w:rPr>
        <w:t>-</w:t>
      </w:r>
      <w:r w:rsidR="00BB437B">
        <w:rPr>
          <w:rFonts w:hint="eastAsia"/>
          <w:b/>
          <w:sz w:val="32"/>
          <w:szCs w:val="32"/>
        </w:rPr>
        <w:t>搓手背</w:t>
      </w:r>
      <w:r w:rsidR="00BB437B" w:rsidRPr="00BB437B">
        <w:rPr>
          <w:rFonts w:hint="eastAsia"/>
          <w:b/>
          <w:sz w:val="34"/>
          <w:szCs w:val="34"/>
        </w:rPr>
        <w:t>、</w:t>
      </w:r>
      <w:r w:rsidR="00BB437B" w:rsidRPr="00BB437B">
        <w:rPr>
          <w:rFonts w:hint="eastAsia"/>
          <w:b/>
          <w:color w:val="4F81BD" w:themeColor="accent1"/>
          <w:sz w:val="32"/>
          <w:szCs w:val="32"/>
        </w:rPr>
        <w:t>夾</w:t>
      </w:r>
      <w:r w:rsidR="00BB437B">
        <w:rPr>
          <w:rFonts w:hint="eastAsia"/>
          <w:b/>
          <w:sz w:val="32"/>
          <w:szCs w:val="32"/>
        </w:rPr>
        <w:t>-</w:t>
      </w:r>
      <w:r w:rsidR="00BB437B">
        <w:rPr>
          <w:rFonts w:hint="eastAsia"/>
          <w:b/>
          <w:sz w:val="32"/>
          <w:szCs w:val="32"/>
        </w:rPr>
        <w:t>搓指縫</w:t>
      </w:r>
      <w:r w:rsidR="00BB437B" w:rsidRPr="00BB437B">
        <w:rPr>
          <w:rFonts w:hint="eastAsia"/>
          <w:b/>
          <w:sz w:val="34"/>
          <w:szCs w:val="34"/>
        </w:rPr>
        <w:t>、</w:t>
      </w:r>
      <w:r w:rsidR="00BB437B" w:rsidRPr="00BB437B">
        <w:rPr>
          <w:rFonts w:hint="eastAsia"/>
          <w:b/>
          <w:color w:val="4F81BD" w:themeColor="accent1"/>
          <w:sz w:val="32"/>
          <w:szCs w:val="32"/>
        </w:rPr>
        <w:t>弓</w:t>
      </w:r>
      <w:r w:rsidR="00BB437B">
        <w:rPr>
          <w:rFonts w:hint="eastAsia"/>
          <w:b/>
          <w:sz w:val="32"/>
          <w:szCs w:val="32"/>
        </w:rPr>
        <w:t>-</w:t>
      </w:r>
      <w:r w:rsidR="00BB437B">
        <w:rPr>
          <w:rFonts w:hint="eastAsia"/>
          <w:b/>
          <w:sz w:val="32"/>
          <w:szCs w:val="32"/>
        </w:rPr>
        <w:t>搓指背</w:t>
      </w:r>
      <w:r w:rsidR="00BB437B" w:rsidRPr="00BB437B">
        <w:rPr>
          <w:rFonts w:hint="eastAsia"/>
          <w:b/>
          <w:sz w:val="34"/>
          <w:szCs w:val="34"/>
        </w:rPr>
        <w:t>、</w:t>
      </w:r>
      <w:r w:rsidR="00BB437B" w:rsidRPr="00BB437B">
        <w:rPr>
          <w:rFonts w:hint="eastAsia"/>
          <w:b/>
          <w:color w:val="4F81BD" w:themeColor="accent1"/>
          <w:sz w:val="32"/>
          <w:szCs w:val="32"/>
        </w:rPr>
        <w:t>大</w:t>
      </w:r>
      <w:r w:rsidR="00BB437B">
        <w:rPr>
          <w:rFonts w:hint="eastAsia"/>
          <w:b/>
          <w:sz w:val="32"/>
          <w:szCs w:val="32"/>
        </w:rPr>
        <w:t>-</w:t>
      </w:r>
      <w:r w:rsidR="00BB437B">
        <w:rPr>
          <w:rFonts w:hint="eastAsia"/>
          <w:b/>
          <w:sz w:val="32"/>
          <w:szCs w:val="32"/>
        </w:rPr>
        <w:t>搓大拇指和虎口</w:t>
      </w:r>
      <w:r w:rsidR="00BB437B" w:rsidRPr="00BB437B">
        <w:rPr>
          <w:rFonts w:hint="eastAsia"/>
          <w:b/>
          <w:sz w:val="34"/>
          <w:szCs w:val="34"/>
        </w:rPr>
        <w:t>、</w:t>
      </w:r>
      <w:r w:rsidR="00BB437B" w:rsidRPr="00BB437B">
        <w:rPr>
          <w:rFonts w:hint="eastAsia"/>
          <w:b/>
          <w:color w:val="4F81BD" w:themeColor="accent1"/>
          <w:sz w:val="32"/>
          <w:szCs w:val="32"/>
        </w:rPr>
        <w:t>立</w:t>
      </w:r>
      <w:r w:rsidR="00BB437B">
        <w:rPr>
          <w:rFonts w:hint="eastAsia"/>
          <w:b/>
          <w:sz w:val="32"/>
          <w:szCs w:val="32"/>
        </w:rPr>
        <w:t>-</w:t>
      </w:r>
      <w:r w:rsidR="00BB437B">
        <w:rPr>
          <w:rFonts w:hint="eastAsia"/>
          <w:b/>
          <w:sz w:val="32"/>
          <w:szCs w:val="32"/>
        </w:rPr>
        <w:t>搓指尖</w:t>
      </w:r>
      <w:r w:rsidR="00BB437B" w:rsidRPr="00BB437B">
        <w:rPr>
          <w:rFonts w:hint="eastAsia"/>
          <w:b/>
          <w:sz w:val="34"/>
          <w:szCs w:val="34"/>
        </w:rPr>
        <w:t>、</w:t>
      </w:r>
      <w:r w:rsidR="00BB437B" w:rsidRPr="00BB437B">
        <w:rPr>
          <w:rFonts w:hint="eastAsia"/>
          <w:b/>
          <w:color w:val="4F81BD" w:themeColor="accent1"/>
          <w:sz w:val="32"/>
          <w:szCs w:val="32"/>
        </w:rPr>
        <w:t>完</w:t>
      </w:r>
      <w:r w:rsidR="00BB437B">
        <w:rPr>
          <w:rFonts w:hint="eastAsia"/>
          <w:b/>
          <w:sz w:val="32"/>
          <w:szCs w:val="32"/>
        </w:rPr>
        <w:t>-</w:t>
      </w:r>
      <w:r w:rsidRPr="00487DA4">
        <w:rPr>
          <w:rFonts w:hint="eastAsia"/>
          <w:b/>
          <w:sz w:val="32"/>
          <w:szCs w:val="32"/>
        </w:rPr>
        <w:t>沖乾淨並擦乾。」每一步驟都要確實做到，才是正確洗手。</w:t>
      </w:r>
    </w:p>
    <w:p w:rsidR="004F1B32" w:rsidRPr="00487DA4" w:rsidRDefault="004F1B32" w:rsidP="004F1B32">
      <w:pPr>
        <w:spacing w:line="360" w:lineRule="auto"/>
        <w:rPr>
          <w:b/>
          <w:sz w:val="32"/>
          <w:szCs w:val="32"/>
        </w:rPr>
      </w:pPr>
      <w:r w:rsidRPr="00487DA4">
        <w:rPr>
          <w:rFonts w:hint="eastAsia"/>
          <w:b/>
          <w:sz w:val="32"/>
          <w:szCs w:val="32"/>
        </w:rPr>
        <w:t>洗手的方式有兩種，除了</w:t>
      </w:r>
      <w:r w:rsidRPr="00BB437B">
        <w:rPr>
          <w:rFonts w:hint="eastAsia"/>
          <w:b/>
          <w:color w:val="00B050"/>
          <w:sz w:val="32"/>
          <w:szCs w:val="32"/>
        </w:rPr>
        <w:t>濕洗手</w:t>
      </w:r>
      <w:r w:rsidRPr="00487DA4">
        <w:rPr>
          <w:rFonts w:hint="eastAsia"/>
          <w:b/>
          <w:sz w:val="32"/>
          <w:szCs w:val="32"/>
        </w:rPr>
        <w:t>(</w:t>
      </w:r>
      <w:r w:rsidRPr="00487DA4">
        <w:rPr>
          <w:rFonts w:hint="eastAsia"/>
          <w:b/>
          <w:sz w:val="32"/>
          <w:szCs w:val="32"/>
        </w:rPr>
        <w:t>使用肥皂或具去汙作用的洗手劑洗手</w:t>
      </w:r>
      <w:r w:rsidRPr="00487DA4">
        <w:rPr>
          <w:rFonts w:hint="eastAsia"/>
          <w:b/>
          <w:sz w:val="32"/>
          <w:szCs w:val="32"/>
        </w:rPr>
        <w:t>)</w:t>
      </w:r>
      <w:r w:rsidRPr="00487DA4">
        <w:rPr>
          <w:rFonts w:hint="eastAsia"/>
          <w:b/>
          <w:sz w:val="32"/>
          <w:szCs w:val="32"/>
        </w:rPr>
        <w:t>，還有</w:t>
      </w:r>
      <w:r w:rsidRPr="00BB437B">
        <w:rPr>
          <w:rFonts w:hint="eastAsia"/>
          <w:b/>
          <w:color w:val="00B050"/>
          <w:sz w:val="32"/>
          <w:szCs w:val="32"/>
        </w:rPr>
        <w:t>乾洗手</w:t>
      </w:r>
      <w:r w:rsidRPr="00487DA4">
        <w:rPr>
          <w:rFonts w:hint="eastAsia"/>
          <w:b/>
          <w:sz w:val="32"/>
          <w:szCs w:val="32"/>
        </w:rPr>
        <w:t>(</w:t>
      </w:r>
      <w:r w:rsidRPr="00487DA4">
        <w:rPr>
          <w:rFonts w:hint="eastAsia"/>
          <w:b/>
          <w:sz w:val="32"/>
          <w:szCs w:val="32"/>
        </w:rPr>
        <w:t>使用酒精性乾洗手液洗手</w:t>
      </w:r>
      <w:r w:rsidRPr="00487DA4">
        <w:rPr>
          <w:rFonts w:hint="eastAsia"/>
          <w:b/>
          <w:sz w:val="32"/>
          <w:szCs w:val="32"/>
        </w:rPr>
        <w:t>)</w:t>
      </w:r>
      <w:r w:rsidRPr="00487DA4">
        <w:rPr>
          <w:rFonts w:hint="eastAsia"/>
          <w:b/>
          <w:sz w:val="32"/>
          <w:szCs w:val="32"/>
        </w:rPr>
        <w:t>。</w:t>
      </w:r>
      <w:r w:rsidRPr="00B414D7">
        <w:rPr>
          <w:rFonts w:hint="eastAsia"/>
          <w:b/>
          <w:color w:val="000000" w:themeColor="text1"/>
          <w:sz w:val="32"/>
          <w:szCs w:val="32"/>
          <w:highlight w:val="yellow"/>
        </w:rPr>
        <w:t>濕洗手是最徹底的洗手方式</w:t>
      </w:r>
      <w:r w:rsidRPr="00487DA4">
        <w:rPr>
          <w:rFonts w:hint="eastAsia"/>
          <w:b/>
          <w:sz w:val="32"/>
          <w:szCs w:val="32"/>
        </w:rPr>
        <w:t>，而乾、濕洗手二擇一即可，會選擇乾洗手是最不得已的方式，乾洗手是應急使用；且濕洗手全程時間約需</w:t>
      </w:r>
      <w:r w:rsidRPr="00487DA4">
        <w:rPr>
          <w:rFonts w:hint="eastAsia"/>
          <w:b/>
          <w:sz w:val="32"/>
          <w:szCs w:val="32"/>
        </w:rPr>
        <w:t>40</w:t>
      </w:r>
      <w:r w:rsidRPr="00487DA4">
        <w:rPr>
          <w:rFonts w:hint="eastAsia"/>
          <w:b/>
          <w:sz w:val="32"/>
          <w:szCs w:val="32"/>
        </w:rPr>
        <w:t>至</w:t>
      </w:r>
      <w:r w:rsidRPr="00487DA4">
        <w:rPr>
          <w:rFonts w:hint="eastAsia"/>
          <w:b/>
          <w:sz w:val="32"/>
          <w:szCs w:val="32"/>
        </w:rPr>
        <w:t>60</w:t>
      </w:r>
      <w:r w:rsidRPr="00487DA4">
        <w:rPr>
          <w:rFonts w:hint="eastAsia"/>
          <w:b/>
          <w:sz w:val="32"/>
          <w:szCs w:val="32"/>
        </w:rPr>
        <w:t>秒，乾洗手全程時間則約</w:t>
      </w:r>
      <w:r w:rsidRPr="00487DA4">
        <w:rPr>
          <w:rFonts w:hint="eastAsia"/>
          <w:b/>
          <w:sz w:val="32"/>
          <w:szCs w:val="32"/>
        </w:rPr>
        <w:t>20</w:t>
      </w:r>
      <w:r w:rsidRPr="00487DA4">
        <w:rPr>
          <w:rFonts w:hint="eastAsia"/>
          <w:b/>
          <w:sz w:val="32"/>
          <w:szCs w:val="32"/>
        </w:rPr>
        <w:t>至</w:t>
      </w:r>
      <w:r w:rsidRPr="00487DA4">
        <w:rPr>
          <w:rFonts w:hint="eastAsia"/>
          <w:b/>
          <w:sz w:val="32"/>
          <w:szCs w:val="32"/>
        </w:rPr>
        <w:t>30</w:t>
      </w:r>
      <w:r w:rsidRPr="00487DA4">
        <w:rPr>
          <w:rFonts w:hint="eastAsia"/>
          <w:b/>
          <w:sz w:val="32"/>
          <w:szCs w:val="32"/>
        </w:rPr>
        <w:t>秒。</w:t>
      </w:r>
    </w:p>
    <w:p w:rsidR="004F1B32" w:rsidRPr="00487DA4" w:rsidRDefault="00487DA4" w:rsidP="004F1B32">
      <w:pPr>
        <w:spacing w:line="360" w:lineRule="auto"/>
        <w:rPr>
          <w:b/>
          <w:sz w:val="32"/>
          <w:szCs w:val="32"/>
        </w:rPr>
      </w:pPr>
      <w:r w:rsidRPr="000B2C11">
        <w:rPr>
          <w:noProof/>
          <w:sz w:val="27"/>
          <w:szCs w:val="27"/>
        </w:rPr>
        <w:drawing>
          <wp:anchor distT="0" distB="0" distL="114300" distR="114300" simplePos="0" relativeHeight="251661312" behindDoc="1" locked="0" layoutInCell="1" allowOverlap="1" wp14:anchorId="72CA7254" wp14:editId="5B91037D">
            <wp:simplePos x="0" y="0"/>
            <wp:positionH relativeFrom="column">
              <wp:posOffset>116840</wp:posOffset>
            </wp:positionH>
            <wp:positionV relativeFrom="paragraph">
              <wp:posOffset>1106170</wp:posOffset>
            </wp:positionV>
            <wp:extent cx="8207375" cy="4630420"/>
            <wp:effectExtent l="0" t="0" r="3175" b="0"/>
            <wp:wrapThrough wrapText="bothSides">
              <wp:wrapPolygon edited="0">
                <wp:start x="0" y="0"/>
                <wp:lineTo x="0" y="21505"/>
                <wp:lineTo x="21558" y="21505"/>
                <wp:lineTo x="21558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28-1464397227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737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32" w:rsidRPr="00487DA4">
        <w:rPr>
          <w:rFonts w:hint="eastAsia"/>
          <w:b/>
          <w:sz w:val="32"/>
          <w:szCs w:val="32"/>
        </w:rPr>
        <w:t>在全民防疫的重要時刻，民眾都能在平時做好正確洗手，並在「回家後」、「用餐前後」、「接觸小孩或長輩前」要洗手，隨時保持良好衛生習慣，就能降低感染風險</w:t>
      </w:r>
      <w:r w:rsidR="00BB437B">
        <w:rPr>
          <w:rFonts w:hint="eastAsia"/>
          <w:b/>
          <w:sz w:val="32"/>
          <w:szCs w:val="32"/>
        </w:rPr>
        <w:t>了</w:t>
      </w:r>
      <w:r w:rsidR="004F1B32" w:rsidRPr="00487DA4">
        <w:rPr>
          <w:rFonts w:hint="eastAsia"/>
          <w:b/>
          <w:sz w:val="32"/>
          <w:szCs w:val="32"/>
        </w:rPr>
        <w:t>。</w:t>
      </w:r>
    </w:p>
    <w:p w:rsidR="004F1B32" w:rsidRPr="000B2C11" w:rsidRDefault="004F1B32" w:rsidP="004F1B32">
      <w:pPr>
        <w:spacing w:line="360" w:lineRule="auto"/>
        <w:rPr>
          <w:sz w:val="27"/>
          <w:szCs w:val="27"/>
        </w:rPr>
      </w:pPr>
    </w:p>
    <w:p w:rsidR="004F1B32" w:rsidRPr="000B2C11" w:rsidRDefault="004F1B32" w:rsidP="004F1B32">
      <w:pPr>
        <w:spacing w:line="360" w:lineRule="auto"/>
        <w:rPr>
          <w:sz w:val="27"/>
          <w:szCs w:val="27"/>
        </w:rPr>
      </w:pPr>
    </w:p>
    <w:p w:rsidR="000B2C11" w:rsidRPr="000B2C11" w:rsidRDefault="000B2C11" w:rsidP="004F1B32">
      <w:pPr>
        <w:spacing w:line="360" w:lineRule="auto"/>
        <w:rPr>
          <w:sz w:val="27"/>
          <w:szCs w:val="27"/>
        </w:rPr>
      </w:pPr>
    </w:p>
    <w:sectPr w:rsidR="000B2C11" w:rsidRPr="000B2C11" w:rsidSect="00282071">
      <w:pgSz w:w="14572" w:h="20639" w:code="12"/>
      <w:pgMar w:top="680" w:right="851" w:bottom="567" w:left="6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071"/>
    <w:rsid w:val="000B2C11"/>
    <w:rsid w:val="00195435"/>
    <w:rsid w:val="00282071"/>
    <w:rsid w:val="002D1472"/>
    <w:rsid w:val="00487DA4"/>
    <w:rsid w:val="004F1B32"/>
    <w:rsid w:val="005015BE"/>
    <w:rsid w:val="006862BF"/>
    <w:rsid w:val="009249A5"/>
    <w:rsid w:val="00963F0E"/>
    <w:rsid w:val="00A43509"/>
    <w:rsid w:val="00AA3F69"/>
    <w:rsid w:val="00B414D7"/>
    <w:rsid w:val="00BB437B"/>
    <w:rsid w:val="00D601CC"/>
    <w:rsid w:val="00DA351B"/>
    <w:rsid w:val="00F41590"/>
    <w:rsid w:val="00F9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B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1B3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B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1B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B1D3E-8484-4E4D-AC0D-26FAD71D2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2022-08-01T07:47:00Z</dcterms:created>
  <dcterms:modified xsi:type="dcterms:W3CDTF">2022-08-05T05:15:00Z</dcterms:modified>
</cp:coreProperties>
</file>