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0" w:rsidRDefault="00DB0B20" w:rsidP="00E203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2.55pt;margin-top:-9.15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iomwIAAB8FAAAOAAAAZHJzL2Uyb0RvYy54bWysVF2O0zAQfkfiDpbfu0lKtu1Gm65K0yKk&#10;5UdaOIDrOI2FYxvbbbIgnpE4wPLMATgAB9o9B2On7XbZF4TIgzvujL+Zb+azzy+6RqAtM5YrmePk&#10;JMaISapKLtc5fv9uOZhgZB2RJRFKshxfM4svpk+fnLc6Y0NVK1EygwBE2qzVOa6d01kUWVqzhtgT&#10;pZkEZ6VMQxxszToqDWkBvRHRMI5HUatMqY2izFr4t+ideBrwq4pR96aqLHNI5Bhqc2E1YV35NZqe&#10;k2xtiK453ZVB/qGKhnAJSQ9QBXEEbQx/BNVwapRVlTuhqolUVXHKAgdgk8R/sLmqiWaBCzTH6kOb&#10;7P+Dpa+3bw3iJcwOI0kaGNHdzdfbn9/vbn7d/viGEt+hVtsMAq80hLruuep8tGdr9aWiHyySal4T&#10;uWYzY1RbM1JCheFkdHS0x7EeZNW+UiWkIhunAlBXmcYDQkMQoMOkrg/TYZ1D1KccJ+lpDC4KvvR0&#10;DOP3xUUk25/WxroXTDXIGzk2MP2ATraX1vWh+xCfTKolFyIoQEjU5ng88piINhr64QzvOSrBSx8Y&#10;CJv1ai4M2hKvp/DtarDHYQ13oGrBmxxPDkEk851ZyDJkdISL3gYCQnpwIAp17qxePZ/P4rPFZDFJ&#10;B+lwtBikcVEMZst5Ohgtk/Fp8ayYz4vki68zSbOalyWTvtS9kpP075Syu1O9Bg9afkDJHjNfhu8x&#10;8+hhGWE4wGr/G9gFSXgV9Hpw3aqDhnidrFR5DeIwCmYHY4BXBYxamU8YtXBDc2w/bohhGImXEgR2&#10;lqQphLmwCXrAyBx7VsceIilAwVgx6s2565+BjTZ8XUOmXtJSzUCUFQ96ua8KKPgN3MJAZvdi+Gt+&#10;vA9R9+/a9DcAAAD//wMAUEsDBBQABgAIAAAAIQCA/E1F4QAAAAkBAAAPAAAAZHJzL2Rvd25yZXYu&#10;eG1sTI9NT8MwDIbvSPyHyEjctrQbK1tpOvEhLggJMRCCW9aYptA4pcna8u8xJzhZlh+9ft5iO7lW&#10;DNiHxpOCdJ6AQKq8aahW8Px0O1uDCFGT0a0nVPCNAbbl8VGhc+NHesRhF2vBIRRyrcDG2OVShsqi&#10;02HuOyS+vfve6chrX0vT65HDXSsXSZJJpxviD1Z3eG2x+twdnILhrbtL7ebq4eueXj9o9O5GZi9K&#10;nZ5MlxcgIk7xD4ZffVaHkp32/kAmiFbBbJUyyTNdL0EwsMjONiD2ClbLc5BlIf83KH8AAAD//wMA&#10;UEsBAi0AFAAGAAgAAAAhALaDOJL+AAAA4QEAABMAAAAAAAAAAAAAAAAAAAAAAFtDb250ZW50X1R5&#10;cGVzXS54bWxQSwECLQAUAAYACAAAACEAOP0h/9YAAACUAQAACwAAAAAAAAAAAAAAAAAvAQAAX3Jl&#10;bHMvLnJlbHNQSwECLQAUAAYACAAAACEAMWtIqJsCAAAfBQAADgAAAAAAAAAAAAAAAAAuAgAAZHJz&#10;L2Uyb0RvYy54bWxQSwECLQAUAAYACAAAACEAgPxNReEAAAAJAQAADwAAAAAAAAAAAAAAAAD1BAAA&#10;ZHJzL2Rvd25yZXYueG1sUEsFBgAAAAAEAAQA8wAAAAMGAAAAAA==&#10;" filled="f" strokeweight="6pt">
            <v:stroke linestyle="thickBetweenThin"/>
            <v:textbox>
              <w:txbxContent>
                <w:p w:rsidR="00DB0B20" w:rsidRPr="00A444F4" w:rsidRDefault="00DB0B20" w:rsidP="002D5210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A444F4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請張貼公布</w:t>
                  </w:r>
                </w:p>
              </w:txbxContent>
            </v:textbox>
          </v:shape>
        </w:pict>
      </w:r>
    </w:p>
    <w:p w:rsidR="00DB0B20" w:rsidRDefault="00DB0B20" w:rsidP="00FB57F0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</w:p>
    <w:p w:rsidR="00DB0B20" w:rsidRPr="00FB57F0" w:rsidRDefault="00DB0B20" w:rsidP="00FB57F0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B57F0">
        <w:rPr>
          <w:rFonts w:ascii="標楷體" w:eastAsia="標楷體" w:hAnsi="標楷體" w:hint="eastAsia"/>
          <w:color w:val="000000"/>
          <w:sz w:val="36"/>
          <w:szCs w:val="36"/>
        </w:rPr>
        <w:t>大明高中</w:t>
      </w:r>
      <w:r w:rsidRPr="00FB57F0">
        <w:rPr>
          <w:rFonts w:ascii="標楷體" w:eastAsia="標楷體" w:hAnsi="標楷體"/>
          <w:color w:val="000000"/>
          <w:sz w:val="36"/>
          <w:szCs w:val="36"/>
        </w:rPr>
        <w:t>106</w:t>
      </w:r>
      <w:r w:rsidRPr="00FB57F0"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 w:rsidRPr="00FB57F0">
        <w:rPr>
          <w:rFonts w:ascii="標楷體" w:eastAsia="標楷體" w:hAnsi="標楷體"/>
          <w:color w:val="000000"/>
          <w:sz w:val="36"/>
          <w:szCs w:val="36"/>
        </w:rPr>
        <w:t>2</w:t>
      </w:r>
      <w:r w:rsidRPr="00FB57F0">
        <w:rPr>
          <w:rFonts w:ascii="標楷體" w:eastAsia="標楷體" w:hAnsi="標楷體" w:hint="eastAsia"/>
          <w:color w:val="000000"/>
          <w:sz w:val="36"/>
          <w:szCs w:val="36"/>
        </w:rPr>
        <w:t>學期第</w:t>
      </w:r>
      <w:r>
        <w:rPr>
          <w:rFonts w:ascii="標楷體" w:eastAsia="標楷體" w:hAnsi="標楷體"/>
          <w:color w:val="000000"/>
          <w:sz w:val="36"/>
          <w:szCs w:val="36"/>
        </w:rPr>
        <w:t>9</w:t>
      </w:r>
      <w:r w:rsidRPr="00FB57F0">
        <w:rPr>
          <w:rFonts w:ascii="標楷體" w:eastAsia="標楷體" w:hAnsi="標楷體" w:hint="eastAsia"/>
          <w:color w:val="000000"/>
          <w:sz w:val="36"/>
          <w:szCs w:val="36"/>
        </w:rPr>
        <w:t>週衛生教育宣導</w:t>
      </w:r>
    </w:p>
    <w:p w:rsidR="00DB0B20" w:rsidRPr="00FB57F0" w:rsidRDefault="00DB0B20" w:rsidP="00FB57F0">
      <w:pPr>
        <w:spacing w:line="4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B57F0">
        <w:rPr>
          <w:rFonts w:ascii="標楷體" w:eastAsia="標楷體" w:hAnsi="標楷體" w:cs="DFKaiShu-SB-Estd-BF,Bold"/>
          <w:b/>
          <w:bCs/>
          <w:color w:val="000000"/>
          <w:kern w:val="0"/>
          <w:sz w:val="36"/>
          <w:szCs w:val="36"/>
        </w:rPr>
        <w:t xml:space="preserve">           </w:t>
      </w:r>
      <w:r w:rsidRPr="00FB57F0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32"/>
        </w:rPr>
        <w:t xml:space="preserve">                  </w:t>
      </w:r>
      <w:r w:rsidRPr="00FB57F0">
        <w:rPr>
          <w:rFonts w:ascii="Tahoma" w:hAnsi="Tahoma" w:cs="Tahoma"/>
          <w:b/>
          <w:bCs/>
          <w:color w:val="000000"/>
          <w:kern w:val="0"/>
          <w:sz w:val="32"/>
          <w:szCs w:val="32"/>
        </w:rPr>
        <w:t xml:space="preserve">    </w:t>
      </w:r>
      <w:r w:rsidRPr="00FB57F0">
        <w:rPr>
          <w:rFonts w:ascii="標楷體" w:eastAsia="標楷體" w:hAnsi="標楷體" w:cs="DFKaiShu-SB-Estd-BF,Bold"/>
          <w:b/>
          <w:bCs/>
          <w:color w:val="000000"/>
          <w:kern w:val="0"/>
          <w:sz w:val="36"/>
          <w:szCs w:val="36"/>
        </w:rPr>
        <w:t xml:space="preserve">             </w:t>
      </w:r>
      <w:r w:rsidRPr="00FB57F0">
        <w:rPr>
          <w:rFonts w:ascii="標楷體" w:eastAsia="標楷體" w:hAnsi="標楷體" w:cs="DFKaiShu-SB-Estd-BF,Bold"/>
          <w:b/>
          <w:bCs/>
          <w:color w:val="000000"/>
          <w:kern w:val="0"/>
          <w:sz w:val="20"/>
          <w:szCs w:val="20"/>
        </w:rPr>
        <w:t xml:space="preserve">  </w:t>
      </w:r>
      <w:r w:rsidRPr="00FB57F0">
        <w:rPr>
          <w:rFonts w:ascii="標楷體" w:eastAsia="標楷體" w:hAnsi="標楷體" w:hint="eastAsia"/>
          <w:color w:val="000000"/>
          <w:sz w:val="20"/>
          <w:szCs w:val="20"/>
        </w:rPr>
        <w:t>衛生保健組</w:t>
      </w:r>
      <w:r w:rsidRPr="00FB57F0">
        <w:rPr>
          <w:rFonts w:ascii="標楷體" w:eastAsia="標楷體" w:hAnsi="標楷體"/>
          <w:color w:val="000000"/>
          <w:sz w:val="20"/>
          <w:szCs w:val="20"/>
        </w:rPr>
        <w:t>107.</w:t>
      </w:r>
      <w:r>
        <w:rPr>
          <w:rFonts w:ascii="標楷體" w:eastAsia="標楷體" w:hAnsi="標楷體"/>
          <w:color w:val="000000"/>
          <w:sz w:val="20"/>
          <w:szCs w:val="20"/>
        </w:rPr>
        <w:t>04</w:t>
      </w:r>
      <w:r w:rsidRPr="00FB57F0">
        <w:rPr>
          <w:rFonts w:ascii="標楷體" w:eastAsia="標楷體" w:hAnsi="標楷體"/>
          <w:color w:val="000000"/>
          <w:sz w:val="20"/>
          <w:szCs w:val="20"/>
        </w:rPr>
        <w:t>.</w:t>
      </w:r>
      <w:r>
        <w:rPr>
          <w:rFonts w:ascii="標楷體" w:eastAsia="標楷體" w:hAnsi="標楷體"/>
          <w:color w:val="000000"/>
          <w:sz w:val="20"/>
          <w:szCs w:val="20"/>
        </w:rPr>
        <w:t>11</w:t>
      </w:r>
    </w:p>
    <w:p w:rsidR="00DB0B20" w:rsidRPr="00E2030E" w:rsidRDefault="00DB0B20" w:rsidP="00E2030E">
      <w:pPr>
        <w:jc w:val="center"/>
        <w:rPr>
          <w:b/>
          <w:sz w:val="36"/>
          <w:szCs w:val="36"/>
        </w:rPr>
      </w:pPr>
      <w:r w:rsidRPr="00E2030E">
        <w:rPr>
          <w:rFonts w:hint="eastAsia"/>
          <w:b/>
          <w:sz w:val="36"/>
          <w:szCs w:val="36"/>
        </w:rPr>
        <w:t>麻疹</w:t>
      </w:r>
    </w:p>
    <w:p w:rsidR="00DB0B20" w:rsidRDefault="00DB0B20" w:rsidP="00E2030E">
      <w:r>
        <w:rPr>
          <w:rFonts w:hint="eastAsia"/>
        </w:rPr>
        <w:t>中華民國</w:t>
      </w:r>
      <w:r>
        <w:t>88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日總統（</w:t>
      </w:r>
      <w:r>
        <w:t>88</w:t>
      </w:r>
      <w:r>
        <w:rPr>
          <w:rFonts w:hint="eastAsia"/>
        </w:rPr>
        <w:t>）華總（一）義字第</w:t>
      </w:r>
      <w:r>
        <w:t>8800142740</w:t>
      </w:r>
      <w:r>
        <w:rPr>
          <w:rFonts w:hint="eastAsia"/>
        </w:rPr>
        <w:t>號令修正公布原名稱「傳染病防治條例」為「傳染病防治法」，茲將「麻疹」列為第三類傳染病（甲種）。中華民國</w:t>
      </w:r>
      <w:r>
        <w:t>93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日總統華總一義字第</w:t>
      </w:r>
      <w:r>
        <w:t>09300010081</w:t>
      </w:r>
      <w:r>
        <w:rPr>
          <w:rFonts w:hint="eastAsia"/>
        </w:rPr>
        <w:t>號令修正公布「傳染病防治法」，茲將「麻疹」修正為第二類傳染病。</w:t>
      </w:r>
    </w:p>
    <w:p w:rsidR="00DB0B20" w:rsidRDefault="00DB0B20" w:rsidP="00E2030E"/>
    <w:p w:rsidR="00DB0B20" w:rsidRDefault="00DB0B20" w:rsidP="00E2030E">
      <w:r>
        <w:rPr>
          <w:rFonts w:hint="eastAsia"/>
        </w:rPr>
        <w:t>麻疹為傳染力很強的病毒性疾病，可經由空氣、飛沫傳播或接觸病人鼻咽分泌物而感染，在疫苗尚未使用前，超過</w:t>
      </w:r>
      <w:r>
        <w:t>99%</w:t>
      </w:r>
      <w:r>
        <w:rPr>
          <w:rFonts w:hint="eastAsia"/>
        </w:rPr>
        <w:t>的人都會被感染，幾乎每個人的一生中都難逃麻疹侵襲。</w:t>
      </w:r>
    </w:p>
    <w:p w:rsidR="00DB0B20" w:rsidRDefault="00DB0B20" w:rsidP="00A33D83"/>
    <w:p w:rsidR="00DB0B20" w:rsidRDefault="00DB0B20" w:rsidP="00A33D83">
      <w:r>
        <w:rPr>
          <w:rFonts w:hint="eastAsia"/>
        </w:rPr>
        <w:t>致病原</w:t>
      </w:r>
    </w:p>
    <w:p w:rsidR="00DB0B20" w:rsidRDefault="00DB0B20" w:rsidP="00A33D83">
      <w:r>
        <w:rPr>
          <w:rFonts w:hint="eastAsia"/>
        </w:rPr>
        <w:t>麻疹病毒（</w:t>
      </w:r>
      <w:r>
        <w:t>Measles virus</w:t>
      </w:r>
      <w:r>
        <w:rPr>
          <w:rFonts w:hint="eastAsia"/>
        </w:rPr>
        <w:t>）。</w:t>
      </w:r>
    </w:p>
    <w:p w:rsidR="00DB0B20" w:rsidRDefault="00DB0B20" w:rsidP="00A33D83"/>
    <w:p w:rsidR="00DB0B20" w:rsidRDefault="00DB0B20" w:rsidP="00A33D83">
      <w:r>
        <w:rPr>
          <w:rFonts w:hint="eastAsia"/>
        </w:rPr>
        <w:t>傳染窩</w:t>
      </w:r>
    </w:p>
    <w:p w:rsidR="00DB0B20" w:rsidRDefault="00DB0B20" w:rsidP="00A33D83">
      <w:r>
        <w:rPr>
          <w:rFonts w:hint="eastAsia"/>
        </w:rPr>
        <w:t>人為唯一之宿主及傳染窩。</w:t>
      </w:r>
    </w:p>
    <w:p w:rsidR="00DB0B20" w:rsidRDefault="00DB0B20" w:rsidP="00A33D83"/>
    <w:p w:rsidR="00DB0B20" w:rsidRDefault="00DB0B20" w:rsidP="00A33D83">
      <w:r>
        <w:rPr>
          <w:rFonts w:hint="eastAsia"/>
        </w:rPr>
        <w:t>傳染方式</w:t>
      </w:r>
    </w:p>
    <w:p w:rsidR="00DB0B20" w:rsidRDefault="00DB0B20" w:rsidP="00A33D83">
      <w:r>
        <w:rPr>
          <w:rFonts w:hint="eastAsia"/>
        </w:rPr>
        <w:t>經由空氣、飛沫傳播或是直接與病人的鼻腔或咽喉分泌物接觸而感染</w:t>
      </w:r>
    </w:p>
    <w:p w:rsidR="00DB0B20" w:rsidRDefault="00DB0B20" w:rsidP="00A33D83"/>
    <w:p w:rsidR="00DB0B20" w:rsidRDefault="00DB0B20" w:rsidP="00A33D83">
      <w:r>
        <w:rPr>
          <w:rFonts w:hint="eastAsia"/>
        </w:rPr>
        <w:t>預防方法</w:t>
      </w:r>
    </w:p>
    <w:p w:rsidR="00DB0B20" w:rsidRDefault="00DB0B20" w:rsidP="00A33D83">
      <w:r>
        <w:rPr>
          <w:rFonts w:hint="eastAsia"/>
        </w:rPr>
        <w:t>１、衛生教育：宣導按時接種疫苗之重要性。</w:t>
      </w:r>
    </w:p>
    <w:p w:rsidR="00DB0B20" w:rsidRDefault="00DB0B20" w:rsidP="00A33D83">
      <w:r>
        <w:rPr>
          <w:rFonts w:hint="eastAsia"/>
        </w:rPr>
        <w:t>２、預防接種</w:t>
      </w:r>
    </w:p>
    <w:p w:rsidR="00DB0B20" w:rsidRDefault="00DB0B20" w:rsidP="00A33D83">
      <w:r>
        <w:rPr>
          <w:rFonts w:hint="eastAsia"/>
        </w:rPr>
        <w:t>（</w:t>
      </w:r>
      <w:r>
        <w:t>1</w:t>
      </w:r>
      <w:r>
        <w:rPr>
          <w:rFonts w:hint="eastAsia"/>
        </w:rPr>
        <w:t>）注射含麻疹活性減毒的疫苗後，可以使</w:t>
      </w:r>
      <w:r>
        <w:t>95</w:t>
      </w:r>
      <w:r>
        <w:rPr>
          <w:rFonts w:hint="eastAsia"/>
        </w:rPr>
        <w:t>％以上的人產生主動免疫。</w:t>
      </w:r>
    </w:p>
    <w:p w:rsidR="00DB0B20" w:rsidRDefault="00DB0B20" w:rsidP="00A33D83">
      <w:r>
        <w:rPr>
          <w:rFonts w:hint="eastAsia"/>
        </w:rPr>
        <w:t>（</w:t>
      </w:r>
      <w:r>
        <w:t>2</w:t>
      </w:r>
      <w:r>
        <w:rPr>
          <w:rFonts w:hint="eastAsia"/>
        </w:rPr>
        <w:t>）常規預防接種時程：出生滿</w:t>
      </w:r>
      <w:r>
        <w:t>12</w:t>
      </w:r>
      <w:r>
        <w:rPr>
          <w:rFonts w:hint="eastAsia"/>
        </w:rPr>
        <w:t>個月及</w:t>
      </w:r>
      <w:r>
        <w:rPr>
          <w:rFonts w:ascii="新細明體" w:hAnsi="新細明體" w:cs="新細明體" w:hint="eastAsia"/>
        </w:rPr>
        <w:t>﻿滿</w:t>
      </w:r>
      <w:r>
        <w:t>5</w:t>
      </w:r>
      <w:r>
        <w:rPr>
          <w:rFonts w:hint="eastAsia"/>
        </w:rPr>
        <w:t>歲至入國小前各接種一劑麻疹、腮腺炎、德國麻疹混合疫苗（</w:t>
      </w:r>
      <w:r>
        <w:t>MMR</w:t>
      </w:r>
      <w:r>
        <w:rPr>
          <w:rFonts w:hint="eastAsia"/>
        </w:rPr>
        <w:t>）。</w:t>
      </w:r>
    </w:p>
    <w:p w:rsidR="00DB0B20" w:rsidRDefault="00DB0B20" w:rsidP="00A33D83"/>
    <w:p w:rsidR="00DB0B20" w:rsidRDefault="00DB0B20" w:rsidP="00A33D83">
      <w:r>
        <w:t xml:space="preserve"> </w:t>
      </w:r>
      <w:r>
        <w:rPr>
          <w:rFonts w:hint="eastAsia"/>
        </w:rPr>
        <w:t>臨床症狀</w:t>
      </w:r>
    </w:p>
    <w:p w:rsidR="00DB0B20" w:rsidRDefault="00DB0B20" w:rsidP="00A33D83">
      <w:r>
        <w:t>1</w:t>
      </w:r>
      <w:r>
        <w:rPr>
          <w:rFonts w:hint="eastAsia"/>
        </w:rPr>
        <w:t>、前驅症狀：發高燒、鼻炎、結膜炎、咳嗽和在發燒</w:t>
      </w:r>
      <w:r>
        <w:t>3-4</w:t>
      </w:r>
      <w:r>
        <w:rPr>
          <w:rFonts w:hint="eastAsia"/>
        </w:rPr>
        <w:t>天後口腔下臼齒對面內頰側黏膜上出現柯氏斑點（</w:t>
      </w:r>
      <w:r>
        <w:t>Koplik spots</w:t>
      </w:r>
      <w:r>
        <w:rPr>
          <w:rFonts w:hint="eastAsia"/>
        </w:rPr>
        <w:t>）。</w:t>
      </w:r>
    </w:p>
    <w:p w:rsidR="00DB0B20" w:rsidRDefault="00DB0B20" w:rsidP="00A33D83">
      <w:r>
        <w:t>2</w:t>
      </w:r>
      <w:r>
        <w:rPr>
          <w:rFonts w:hint="eastAsia"/>
        </w:rPr>
        <w:t>、紅疹：前驅症狀</w:t>
      </w:r>
      <w:r>
        <w:t>3-4</w:t>
      </w:r>
      <w:r>
        <w:rPr>
          <w:rFonts w:hint="eastAsia"/>
        </w:rPr>
        <w:t>天柯氏斑點出現後，會繼續發燒，並且再過</w:t>
      </w:r>
      <w:r>
        <w:t>24-48</w:t>
      </w:r>
      <w:r>
        <w:rPr>
          <w:rFonts w:hint="eastAsia"/>
        </w:rPr>
        <w:t>小時後典型的斑丘疹出現於耳後，再擴散至整個臉面，然後慢慢向下移至軀幹第</w:t>
      </w:r>
      <w:r>
        <w:t>2</w:t>
      </w:r>
      <w:r>
        <w:rPr>
          <w:rFonts w:hint="eastAsia"/>
        </w:rPr>
        <w:t>天和四肢第</w:t>
      </w:r>
      <w:r>
        <w:t>3</w:t>
      </w:r>
      <w:r>
        <w:rPr>
          <w:rFonts w:hint="eastAsia"/>
        </w:rPr>
        <w:t>天，皮疹在</w:t>
      </w:r>
      <w:r>
        <w:t>3-4</w:t>
      </w:r>
      <w:r>
        <w:rPr>
          <w:rFonts w:hint="eastAsia"/>
        </w:rPr>
        <w:t>天的時間內會覆蓋全身，並持續</w:t>
      </w:r>
      <w:r>
        <w:t>4-7</w:t>
      </w:r>
      <w:r>
        <w:rPr>
          <w:rFonts w:hint="eastAsia"/>
        </w:rPr>
        <w:t>天；病人出疹時病情最嚴重，且發燒至最高溫；皮疹出現</w:t>
      </w:r>
      <w:r>
        <w:t>3-4</w:t>
      </w:r>
      <w:r>
        <w:rPr>
          <w:rFonts w:hint="eastAsia"/>
        </w:rPr>
        <w:t>天後，熱度與皮疹即開始消退，皮疹退了以後，會出現鱗屑性脫皮及留下褐色沉著。約</w:t>
      </w:r>
      <w:r>
        <w:t>5-10</w:t>
      </w:r>
      <w:r>
        <w:rPr>
          <w:rFonts w:hint="eastAsia"/>
        </w:rPr>
        <w:t>％之患者因細菌或病毒重覆感染而產生併發症，併發症包括中耳炎、肺炎與腦炎。</w:t>
      </w:r>
    </w:p>
    <w:p w:rsidR="00DB0B20" w:rsidRDefault="00DB0B20" w:rsidP="00A33D83"/>
    <w:p w:rsidR="00DB0B20" w:rsidRDefault="00DB0B20" w:rsidP="00A33D83"/>
    <w:p w:rsidR="00DB0B20" w:rsidRDefault="00DB0B20" w:rsidP="00A33D83"/>
    <w:p w:rsidR="00DB0B20" w:rsidRDefault="00DB0B20" w:rsidP="00A33D83"/>
    <w:p w:rsidR="00DB0B20" w:rsidRDefault="00DB0B20" w:rsidP="00A33D83"/>
    <w:p w:rsidR="00DB0B20" w:rsidRDefault="00DB0B20" w:rsidP="00A33D83"/>
    <w:p w:rsidR="00DB0B20" w:rsidRDefault="00DB0B20" w:rsidP="00A33D83"/>
    <w:p w:rsidR="00DB0B20" w:rsidRPr="00FB57F0" w:rsidRDefault="00DB0B20" w:rsidP="00FB57F0">
      <w:pPr>
        <w:jc w:val="right"/>
        <w:rPr>
          <w:sz w:val="20"/>
          <w:szCs w:val="20"/>
        </w:rPr>
      </w:pPr>
      <w:r w:rsidRPr="00FB57F0">
        <w:rPr>
          <w:rFonts w:hint="eastAsia"/>
          <w:sz w:val="20"/>
          <w:szCs w:val="20"/>
        </w:rPr>
        <w:t>疾管署全球資訊網（</w:t>
      </w:r>
      <w:r w:rsidRPr="00FB57F0">
        <w:rPr>
          <w:sz w:val="20"/>
          <w:szCs w:val="20"/>
        </w:rPr>
        <w:t>http://www.cdc.gov.tw</w:t>
      </w:r>
      <w:r w:rsidRPr="00FB57F0">
        <w:rPr>
          <w:rFonts w:hint="eastAsia"/>
          <w:sz w:val="20"/>
          <w:szCs w:val="20"/>
        </w:rPr>
        <w:t>）</w:t>
      </w:r>
    </w:p>
    <w:sectPr w:rsidR="00DB0B20" w:rsidRPr="00FB57F0" w:rsidSect="00A33D83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83"/>
    <w:rsid w:val="000E66A2"/>
    <w:rsid w:val="002D5210"/>
    <w:rsid w:val="006118FB"/>
    <w:rsid w:val="00A33D83"/>
    <w:rsid w:val="00A444F4"/>
    <w:rsid w:val="00CD6C73"/>
    <w:rsid w:val="00DB0B20"/>
    <w:rsid w:val="00E2030E"/>
    <w:rsid w:val="00F53C02"/>
    <w:rsid w:val="00FB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A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tmsh</cp:lastModifiedBy>
  <cp:revision>2</cp:revision>
  <dcterms:created xsi:type="dcterms:W3CDTF">2018-04-09T08:54:00Z</dcterms:created>
  <dcterms:modified xsi:type="dcterms:W3CDTF">2018-04-09T08:54:00Z</dcterms:modified>
</cp:coreProperties>
</file>